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D9" w:rsidRDefault="00F769D9" w:rsidP="00F769D9">
      <w:pPr>
        <w:pStyle w:val="a3"/>
        <w:spacing w:before="0" w:beforeAutospacing="0" w:after="150" w:afterAutospacing="0" w:line="480" w:lineRule="atLeast"/>
        <w:jc w:val="center"/>
        <w:rPr>
          <w:rFonts w:ascii="Arial" w:hAnsi="Arial" w:cs="Arial"/>
          <w:color w:val="333333"/>
          <w:sz w:val="21"/>
          <w:szCs w:val="21"/>
        </w:rPr>
      </w:pPr>
      <w:bookmarkStart w:id="0" w:name="_GoBack"/>
      <w:r>
        <w:rPr>
          <w:rStyle w:val="a4"/>
          <w:rFonts w:cs="Arial" w:hint="eastAsia"/>
          <w:color w:val="333333"/>
        </w:rPr>
        <w:t>普通高等学校师范类专业认证实施办法</w:t>
      </w:r>
    </w:p>
    <w:bookmarkEnd w:id="0"/>
    <w:p w:rsidR="00F769D9" w:rsidRDefault="00F769D9" w:rsidP="00F769D9">
      <w:pPr>
        <w:pStyle w:val="a3"/>
        <w:spacing w:before="0" w:beforeAutospacing="0" w:after="150" w:afterAutospacing="0" w:line="480" w:lineRule="atLeast"/>
        <w:jc w:val="center"/>
        <w:rPr>
          <w:rFonts w:ascii="Arial" w:hAnsi="Arial" w:cs="Arial"/>
          <w:color w:val="333333"/>
          <w:sz w:val="21"/>
          <w:szCs w:val="21"/>
        </w:rPr>
      </w:pPr>
      <w:r>
        <w:rPr>
          <w:rFonts w:cs="Arial" w:hint="eastAsia"/>
          <w:color w:val="333333"/>
        </w:rPr>
        <w:t xml:space="preserve">　　（暂行）</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为规范引导师范类专业建设，建立健全教师教育质量保障体系，不断提高教师培养质量，制定本办法。</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w:t>
      </w:r>
      <w:r>
        <w:rPr>
          <w:rStyle w:val="a4"/>
          <w:rFonts w:cs="Arial" w:hint="eastAsia"/>
          <w:color w:val="333333"/>
        </w:rPr>
        <w:t xml:space="preserve">　一、指导思想</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全面贯彻党的教育方针，落实立德树人根本任务，构建中国特色、世界水平的教师教育质量监测认证体系，分级分类开展师范类专业认证，</w:t>
      </w:r>
      <w:proofErr w:type="gramStart"/>
      <w:r>
        <w:rPr>
          <w:rFonts w:cs="Arial" w:hint="eastAsia"/>
          <w:color w:val="333333"/>
        </w:rPr>
        <w:t>以评促建</w:t>
      </w:r>
      <w:proofErr w:type="gramEnd"/>
      <w:r>
        <w:rPr>
          <w:rFonts w:cs="Arial" w:hint="eastAsia"/>
          <w:color w:val="333333"/>
        </w:rPr>
        <w:t>，以评促改，以评促强，全面保障和提升师范类专业人才培养质量，为培养</w:t>
      </w:r>
      <w:proofErr w:type="gramStart"/>
      <w:r>
        <w:rPr>
          <w:rFonts w:cs="Arial" w:hint="eastAsia"/>
          <w:color w:val="333333"/>
        </w:rPr>
        <w:t>造就党</w:t>
      </w:r>
      <w:proofErr w:type="gramEnd"/>
      <w:r>
        <w:rPr>
          <w:rFonts w:cs="Arial" w:hint="eastAsia"/>
          <w:color w:val="333333"/>
        </w:rPr>
        <w:t>和人民满意的高素质专业化创新型教师队伍提供有力支撑。</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w:t>
      </w:r>
      <w:r>
        <w:rPr>
          <w:rStyle w:val="a4"/>
          <w:rFonts w:cs="Arial" w:hint="eastAsia"/>
          <w:color w:val="333333"/>
        </w:rPr>
        <w:t>二、认证理念</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认证以“学生中心、产出导向、持续改进”为基本理念。学生中心，强调遵循师范生成长成才规律，以师范生为中心配置教育资源、组织课程和实施教学；产出导向，强调以师范生的学习效果为导向，对照师范毕业生核心能力素质要求，评价师范类专业人才培养质量；持续改进，强调对师范类专业教学进行全方位、全过程评价，并将评价结果应用于教学改进，推动师范类专业人才培养质量的持续提升。</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w:t>
      </w:r>
      <w:r>
        <w:rPr>
          <w:rStyle w:val="a4"/>
          <w:rFonts w:cs="Arial" w:hint="eastAsia"/>
          <w:color w:val="333333"/>
        </w:rPr>
        <w:t>三、认证原则</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1. 建立统一认证体系。发布国家认证标准，做好认证整体规划，实行机构资质认定，规范认证程序要求，开展认证结论审议，构建科学有效的统一认证体系，确保认证过程的规范性及认证结论的一致性。</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2. 注重省部协同推进。教育部和省级教育行政部门加强统筹协调，充分发挥专业化教育评估机构作用，形成整体设计、有效衔接、分工明确、分批实施的协同机制，确保师范类专业认证工作有序开展。</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lastRenderedPageBreak/>
        <w:t xml:space="preserve">　　3. 强化高校主体责任。明确高校在专业质量建设方面的主体责任，引导开展师范类专业自我评估，推动建立专业质量持续改进机制，提升专业质量保障能力。</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4. 运用多种认证方法。采取常态监测与周期性认证相结合、在线监测与进校考查相结合、定量分析与定性判断相结合、学校举证与专家查证相结合等多种认证方法，多维度、多视角监测评价师范类专业教学质量状况。</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w:t>
      </w:r>
      <w:r>
        <w:rPr>
          <w:rStyle w:val="a4"/>
          <w:rFonts w:cs="Arial" w:hint="eastAsia"/>
          <w:color w:val="333333"/>
        </w:rPr>
        <w:t>四、认证体系</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师范类专业实行三级监测认证：</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第一级定位于师范类专业办学基本要求监测。依托教师教育质量监测平台，建立基于大数据的师范类专业办学监测机制，对各地各校师范类专业办学基本状况实施动态监测，为学校出具年度监测诊断报告，为教育行政主管部门提供监管依据，为社会提供质量信息服务。</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第二级定位于师范类专业教学质量合格标准认证。以教师专业标准和教师教育课程标准为引领，推动教师教育内涵式发展，强化教师教学责任和课程目标达成，建立持续改进机制，保证师范类专业教学质量达到国家合格标准要求。</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第三级定位于师范类专业教学质量卓越标准认证。建立健全基于产出的人才培养体系和运行有效的质量持续改进机制，以赶超教师教育国际先进水平为目标，以评促强，追求卓越，打造一流质量标杆，提升教师教育的国际影响力和竞争力。</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w:t>
      </w:r>
      <w:r>
        <w:rPr>
          <w:rStyle w:val="a4"/>
          <w:rFonts w:cs="Arial" w:hint="eastAsia"/>
          <w:color w:val="333333"/>
        </w:rPr>
        <w:t>五、认证标准</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结合我国教师教育实际，分类制定中学教育、小学教育、学前教育、职业教育、特殊教育等专业认证标准，作为开展师范类专业认证工作的基本依据。中学教育、小学教育、学前教育专业认证标准详见附件，职业教育、特殊教育专业认证标准另行发布。</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w:t>
      </w:r>
      <w:r>
        <w:rPr>
          <w:rStyle w:val="a4"/>
          <w:rFonts w:cs="Arial" w:hint="eastAsia"/>
          <w:color w:val="333333"/>
        </w:rPr>
        <w:t>六、认证对象及条件</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1. 第一级</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lastRenderedPageBreak/>
        <w:t xml:space="preserve">　　经教育部正式备案的普通高等学校师范类本科专业和经教育部审批的普通高等学校</w:t>
      </w:r>
      <w:proofErr w:type="gramStart"/>
      <w:r>
        <w:rPr>
          <w:rFonts w:cs="Arial" w:hint="eastAsia"/>
          <w:color w:val="333333"/>
        </w:rPr>
        <w:t>国控教育</w:t>
      </w:r>
      <w:proofErr w:type="gramEnd"/>
      <w:r>
        <w:rPr>
          <w:rFonts w:cs="Arial" w:hint="eastAsia"/>
          <w:color w:val="333333"/>
        </w:rPr>
        <w:t>类专科专业。</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2. 第二、三级</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第二、三级认证实行自愿申请。有三届以上毕业生的普通高等学校师范类专业申请参加第二级认证；有六届以上毕业生并通过第二级认证的普通高等学校师范类专业，申请参加第三级认证。个别办学历史长、社会认可度高的师范类专业可直接申请参加第三级认证。</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w:t>
      </w:r>
      <w:r>
        <w:rPr>
          <w:rStyle w:val="a4"/>
          <w:rFonts w:cs="Arial" w:hint="eastAsia"/>
          <w:color w:val="333333"/>
        </w:rPr>
        <w:t>七、认证组织实施</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1.教育部发布师范类专业认证实施办法与标准，统筹协调、指导监督认证工作，负责中央部门所属高校相关认证工作；省级教育行政部门负责本地区师范类专业认证工作，结合地方实际情况制订本地区师范类专业认证实施方案，报教育部教师工作司备案后实施。</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2.教育部高等教育教学评估中心（以下简称“评估中心”）具体组织实施师范类专业认证工作，包括组织实施第一级监测、第三级认证和中央部门所属高校的第二级认证，建设教师教育质量监测系统，建立国家师范类专业认证专家库，提供业务指导等；教育评估机构接受省级教育行政部门委托，具体组织实施该省份的第二级认证工作。</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3.教育部成立认证专家委员会，负责认证工作的规划与咨询，对拟承担师范类专业认证的各地教育评估机构进行资质认定，负责认证结论的审定，受理认证结论异议的申诉，负责对认证工作的指导和检查等。认证专家委员会秘书处设在评估中心。</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各省份依据实际建立相应的专家组织和认证结论审议机制。</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w:t>
      </w:r>
      <w:r>
        <w:rPr>
          <w:rStyle w:val="a4"/>
          <w:rFonts w:cs="Arial" w:hint="eastAsia"/>
          <w:color w:val="333333"/>
        </w:rPr>
        <w:t>八、认证程序</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第一级采取网络平台数据采集方式，对师范类专业办学基本信息进行常态化监测。第二、三级采取专家进校现场考查方式，对师范类专业教学质量状况进行</w:t>
      </w:r>
      <w:r>
        <w:rPr>
          <w:rFonts w:cs="Arial" w:hint="eastAsia"/>
          <w:color w:val="333333"/>
        </w:rPr>
        <w:lastRenderedPageBreak/>
        <w:t>周期性认证，认证程序包括申请与受理、专业自评、材料审核、现场考查、结论审议、结论审定、整改提高等7个阶段。</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1. 第一级</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高校按要求填报师范类专业有关数据信息。评估中心依托教师教育质量监测系统，对专业办学的核心数据进行监测、挖掘和分析，并与全国教师管理信息系统、中国高等教育学生信息网（学信网）数据进行比对，建立各级监测指标常模，形成各类监测报告。</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2. 第二级</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申请与受理。地方所属院校向省级教育行政部门委托的教育评估机构提交认证申请。中央部门所属高校向评估中心提交认证申请。教育评估机构依据受理条件进行审核，审核通过的专业，进入自评阶段。</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专业自评。高校依据认证标准开展专业自评工作，按要求填报有关数据信息，撰写并提交自评报告。</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材料审核。教育评估机构组织专家对专业自评报告和数据分析报告等相关材料进行审核。审核通过的专业，进入现场考查阶段。</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现场考查。教育评估机构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结论审议。教育评估机构对现场考查专家组认证结论建议进行审议。</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结论审定。教育评估机构将审议结果报教育主管部门同意后，提交教育部认证专家委员会审定。认证结论分为“通过，有效期6年”“有条件通过，有效期6年”“不通过”三种。认证结论适时公布。</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lastRenderedPageBreak/>
        <w:t xml:space="preserve">　　整改提高。高校依据认证报告进行整改，按要求提交整改报告。教育评估机构组织专家对整改报告进行审查，逾期不提交或整改报告审查不合格，终止认证有效期。</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3. 第三级</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申请与受理。符合条件的专业所在高校经教育主管部门同意后，可向评估中心提交认证申请。评估中心依据受理条件进行审核，审核通过的专业，进入自评阶段。</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专业自评。高校依据认证标准开展专业自评工作，按要求填报有关数据信息，撰写并提交自评报告。</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材料审核。评估中心组织专家对专业自评报告和数据分析报告等相关材料进行审核。审核通过的专业，进入现场考查阶段。</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现场考查。评估中心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结论审议。评估中心对现场考查专家组认证结论建议进行审议。</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结论审定。评估中心将审议结果报教育部教师工作司同意后，提交教育部认证专家委员会审定。认证结论分为“通过，有效期6年”“有条件通过，有效期6年”“不通过”三种。认证结论适时公布。</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整改提高。高校依据认证报告进行整改，按要求提交整改报告。评估中心组织专家对整改报告进行审查，逾期不提交或整改报告审查不合格，终止认证有效期。</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w:t>
      </w:r>
      <w:r>
        <w:rPr>
          <w:rStyle w:val="a4"/>
          <w:rFonts w:cs="Arial" w:hint="eastAsia"/>
          <w:color w:val="333333"/>
        </w:rPr>
        <w:t>九、认证结果使用</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认证结果为政策制定、资源配置、经费投入、用人单位招聘、高考志愿填报等提供服务和决策参考。</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lastRenderedPageBreak/>
        <w:t xml:space="preserve">　　通过第二级认证专业的师范毕业生，可由高校自行组织中小学教师资格考试面试工作。所在高校根据教育部关于加强师范</w:t>
      </w:r>
      <w:proofErr w:type="gramStart"/>
      <w:r>
        <w:rPr>
          <w:rFonts w:cs="Arial" w:hint="eastAsia"/>
          <w:color w:val="333333"/>
        </w:rPr>
        <w:t>生教育</w:t>
      </w:r>
      <w:proofErr w:type="gramEnd"/>
      <w:r>
        <w:rPr>
          <w:rFonts w:cs="Arial" w:hint="eastAsia"/>
          <w:color w:val="333333"/>
        </w:rPr>
        <w:t>实践的意见要求，建立以实习计划、实习教案、听课评课记录、实习总结与考核等为主要内容的师范毕业生教育实习档案袋，通过严格程序组织认定师范毕业生的教育教学实践能力，视同面试合格。</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通过第三级认证专业的师范毕业生，可由高校自行组织中小学教师资格考试笔试和面试工作。所在高校按照国家有关要求开设通识课程、学科专业课程（幼儿园分领域教育基础课程）和教师教育课程等，师范毕业生按照学校师范类专业人才培养方案修学规定课程并成绩合格、达到毕业要求，视同笔试合格。所在高校根据教育部关于加强师范</w:t>
      </w:r>
      <w:proofErr w:type="gramStart"/>
      <w:r>
        <w:rPr>
          <w:rFonts w:cs="Arial" w:hint="eastAsia"/>
          <w:color w:val="333333"/>
        </w:rPr>
        <w:t>生教育</w:t>
      </w:r>
      <w:proofErr w:type="gramEnd"/>
      <w:r>
        <w:rPr>
          <w:rFonts w:cs="Arial" w:hint="eastAsia"/>
          <w:color w:val="333333"/>
        </w:rPr>
        <w:t>实践的意见要求，建立以实习计划、实习教案、听课评课记录、实习总结与考核等为主要内容的师范</w:t>
      </w:r>
      <w:proofErr w:type="gramStart"/>
      <w:r>
        <w:rPr>
          <w:rFonts w:cs="Arial" w:hint="eastAsia"/>
          <w:color w:val="333333"/>
        </w:rPr>
        <w:t>生教育</w:t>
      </w:r>
      <w:proofErr w:type="gramEnd"/>
      <w:r>
        <w:rPr>
          <w:rFonts w:cs="Arial" w:hint="eastAsia"/>
          <w:color w:val="333333"/>
        </w:rPr>
        <w:t>实习档案袋，通过严格程序组织认定师范毕业生的教育教学实践能力，视同面试合格。</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w:t>
      </w:r>
      <w:r>
        <w:rPr>
          <w:rStyle w:val="a4"/>
          <w:rFonts w:cs="Arial" w:hint="eastAsia"/>
          <w:color w:val="333333"/>
        </w:rPr>
        <w:t>十、认证工作保障</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开展师范类专业认证工作不收取申请认证学校任何费用。教育部为师范类</w:t>
      </w:r>
      <w:proofErr w:type="gramStart"/>
      <w:r>
        <w:rPr>
          <w:rFonts w:cs="Arial" w:hint="eastAsia"/>
          <w:color w:val="333333"/>
        </w:rPr>
        <w:t>专业第</w:t>
      </w:r>
      <w:proofErr w:type="gramEnd"/>
      <w:r>
        <w:rPr>
          <w:rFonts w:cs="Arial" w:hint="eastAsia"/>
          <w:color w:val="333333"/>
        </w:rPr>
        <w:t>一级监测和第三级认证工作的开展提供经费保障，省级教育行政部门为本地区师范类专业第二级认证工作的开展提供经费保障。</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w:t>
      </w:r>
      <w:r>
        <w:rPr>
          <w:rStyle w:val="a4"/>
          <w:rFonts w:cs="Arial" w:hint="eastAsia"/>
          <w:color w:val="333333"/>
        </w:rPr>
        <w:t>十一、争议处理</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高校如对认证结论有异议，可在收到认证结论后30个工作日内向认证专家委员会提出申诉，申诉应以书面形式提出，详细陈述理由，并提供相关支持材料。逾期未提出异议，视为同意认证结论。</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认证专家委员会受理申诉后，应及时开展调查，并在收到申诉的60个工作日内提出处理意见。</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w:t>
      </w:r>
      <w:r>
        <w:rPr>
          <w:rStyle w:val="a4"/>
          <w:rFonts w:cs="Arial" w:hint="eastAsia"/>
          <w:color w:val="333333"/>
        </w:rPr>
        <w:t>十二、认证纪律与监督</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t xml:space="preserve">　　认证工作坚持公平、公正、公开的原则，实施“阳光认证”，认证工作接受教师、学生和社会的监督。</w:t>
      </w:r>
    </w:p>
    <w:p w:rsidR="00F769D9" w:rsidRDefault="00F769D9" w:rsidP="00F769D9">
      <w:pPr>
        <w:pStyle w:val="a3"/>
        <w:spacing w:before="0" w:beforeAutospacing="0" w:after="150" w:afterAutospacing="0" w:line="480" w:lineRule="atLeast"/>
        <w:jc w:val="both"/>
        <w:rPr>
          <w:rFonts w:ascii="Arial" w:hAnsi="Arial" w:cs="Arial"/>
          <w:color w:val="333333"/>
          <w:sz w:val="21"/>
          <w:szCs w:val="21"/>
        </w:rPr>
      </w:pPr>
      <w:r>
        <w:rPr>
          <w:rFonts w:cs="Arial" w:hint="eastAsia"/>
          <w:color w:val="333333"/>
        </w:rPr>
        <w:lastRenderedPageBreak/>
        <w:t xml:space="preserve">　　教育部教师工作司和评估中心设立监督平台，接受对师范类专业认证工作的问题反映和举报。</w:t>
      </w:r>
    </w:p>
    <w:p w:rsidR="00D11E3D" w:rsidRPr="00F769D9" w:rsidRDefault="00D11E3D"/>
    <w:sectPr w:rsidR="00D11E3D" w:rsidRPr="00F769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3D"/>
    <w:rsid w:val="00D11E3D"/>
    <w:rsid w:val="00F76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75690-FBA0-4F61-A6DD-82406D1E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69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6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9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zyh</dc:creator>
  <cp:keywords/>
  <dc:description/>
  <cp:lastModifiedBy>zyh</cp:lastModifiedBy>
  <cp:revision>3</cp:revision>
  <dcterms:created xsi:type="dcterms:W3CDTF">2018-04-09T03:16:00Z</dcterms:created>
  <dcterms:modified xsi:type="dcterms:W3CDTF">2018-04-09T03:16:00Z</dcterms:modified>
</cp:coreProperties>
</file>